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2C775" w14:textId="77777777" w:rsidR="00A36781" w:rsidRDefault="00C918A8" w:rsidP="00A36781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2F3320" wp14:editId="635DA533">
                <wp:simplePos x="0" y="0"/>
                <wp:positionH relativeFrom="column">
                  <wp:posOffset>3524250</wp:posOffset>
                </wp:positionH>
                <wp:positionV relativeFrom="paragraph">
                  <wp:posOffset>6985</wp:posOffset>
                </wp:positionV>
                <wp:extent cx="2909570" cy="1691005"/>
                <wp:effectExtent l="3810" t="3810" r="1270" b="635"/>
                <wp:wrapNone/>
                <wp:docPr id="201152748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69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BE2758" w14:textId="1FEAAC78" w:rsidR="008D7679" w:rsidRDefault="006A0C64" w:rsidP="00BE3677">
                            <w:pPr>
                              <w:pStyle w:val="4"/>
                              <w:widowControl w:val="0"/>
                              <w:spacing w:before="0" w:after="0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П</w:t>
                            </w:r>
                            <w:r w:rsidR="008C0BD4">
                              <w:rPr>
                                <w:b w:val="0"/>
                              </w:rPr>
                              <w:t>риложение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="00541BC8">
                              <w:rPr>
                                <w:b w:val="0"/>
                              </w:rPr>
                              <w:t>2</w:t>
                            </w:r>
                          </w:p>
                          <w:p w14:paraId="7CF8387A" w14:textId="77777777" w:rsidR="008D7679" w:rsidRDefault="008D7679" w:rsidP="00BE3677"/>
                          <w:p w14:paraId="599B9488" w14:textId="77777777" w:rsidR="008D7679" w:rsidRPr="003637B7" w:rsidRDefault="008D7679" w:rsidP="00BE3677">
                            <w:r>
                              <w:t>УТВЕРЖДЕНО</w:t>
                            </w:r>
                          </w:p>
                          <w:p w14:paraId="409E1B1E" w14:textId="77777777" w:rsidR="008D7679" w:rsidRPr="00157432" w:rsidRDefault="009D5BB2" w:rsidP="00BE3677">
                            <w:pPr>
                              <w:widowControl w:val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постановле</w:t>
                            </w:r>
                            <w:r w:rsidR="008D7679" w:rsidRPr="00157432">
                              <w:rPr>
                                <w:sz w:val="28"/>
                              </w:rPr>
                              <w:t>ни</w:t>
                            </w:r>
                            <w:r w:rsidR="003736D3">
                              <w:rPr>
                                <w:sz w:val="28"/>
                              </w:rPr>
                              <w:t>ем</w:t>
                            </w:r>
                            <w:r w:rsidR="008D7679" w:rsidRPr="00157432">
                              <w:rPr>
                                <w:sz w:val="28"/>
                              </w:rPr>
                              <w:t xml:space="preserve"> администрации</w:t>
                            </w:r>
                          </w:p>
                          <w:p w14:paraId="0C833574" w14:textId="77777777" w:rsidR="008D7679" w:rsidRPr="00157432" w:rsidRDefault="008D7679" w:rsidP="00BE3677">
                            <w:pPr>
                              <w:widowControl w:val="0"/>
                              <w:rPr>
                                <w:sz w:val="28"/>
                              </w:rPr>
                            </w:pPr>
                            <w:r w:rsidRPr="00157432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0A657AB" w14:textId="77777777" w:rsidR="008D7679" w:rsidRPr="00157432" w:rsidRDefault="008D7679" w:rsidP="00BE3677">
                            <w:pPr>
                              <w:widowControl w:val="0"/>
                              <w:rPr>
                                <w:sz w:val="28"/>
                              </w:rPr>
                            </w:pPr>
                            <w:r w:rsidRPr="00157432">
                              <w:rPr>
                                <w:sz w:val="28"/>
                              </w:rPr>
                              <w:t>Северский район</w:t>
                            </w:r>
                          </w:p>
                          <w:p w14:paraId="287DFB43" w14:textId="77777777" w:rsidR="008D7679" w:rsidRDefault="008D7679" w:rsidP="00BE3677">
                            <w:pPr>
                              <w:widowControl w:val="0"/>
                            </w:pPr>
                            <w:r w:rsidRPr="00157432">
                              <w:rPr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F3320" id="Rectangle 6" o:spid="_x0000_s1026" style="position:absolute;left:0;text-align:left;margin-left:277.5pt;margin-top:.55pt;width:229.1pt;height:13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" stroked="f">
                <v:textbox>
                  <w:txbxContent>
                    <w:p w14:paraId="3FBE2758" w14:textId="1FEAAC78" w:rsidR="008D7679" w:rsidRDefault="006A0C64" w:rsidP="00BE3677">
                      <w:pPr>
                        <w:pStyle w:val="4"/>
                        <w:widowControl w:val="0"/>
                        <w:spacing w:before="0" w:after="0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П</w:t>
                      </w:r>
                      <w:r w:rsidR="008C0BD4">
                        <w:rPr>
                          <w:b w:val="0"/>
                        </w:rPr>
                        <w:t>риложение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 w:rsidR="00541BC8">
                        <w:rPr>
                          <w:b w:val="0"/>
                        </w:rPr>
                        <w:t>2</w:t>
                      </w:r>
                    </w:p>
                    <w:p w14:paraId="7CF8387A" w14:textId="77777777" w:rsidR="008D7679" w:rsidRDefault="008D7679" w:rsidP="00BE3677"/>
                    <w:p w14:paraId="599B9488" w14:textId="77777777" w:rsidR="008D7679" w:rsidRPr="003637B7" w:rsidRDefault="008D7679" w:rsidP="00BE3677">
                      <w:r>
                        <w:t>УТВЕРЖДЕНО</w:t>
                      </w:r>
                    </w:p>
                    <w:p w14:paraId="409E1B1E" w14:textId="77777777" w:rsidR="008D7679" w:rsidRPr="00157432" w:rsidRDefault="009D5BB2" w:rsidP="00BE3677">
                      <w:pPr>
                        <w:widowControl w:val="0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постановле</w:t>
                      </w:r>
                      <w:r w:rsidR="008D7679" w:rsidRPr="00157432">
                        <w:rPr>
                          <w:sz w:val="28"/>
                        </w:rPr>
                        <w:t>ни</w:t>
                      </w:r>
                      <w:r w:rsidR="003736D3">
                        <w:rPr>
                          <w:sz w:val="28"/>
                        </w:rPr>
                        <w:t>ем</w:t>
                      </w:r>
                      <w:r w:rsidR="008D7679" w:rsidRPr="00157432">
                        <w:rPr>
                          <w:sz w:val="28"/>
                        </w:rPr>
                        <w:t xml:space="preserve"> администрации</w:t>
                      </w:r>
                    </w:p>
                    <w:p w14:paraId="0C833574" w14:textId="77777777" w:rsidR="008D7679" w:rsidRPr="00157432" w:rsidRDefault="008D7679" w:rsidP="00BE3677">
                      <w:pPr>
                        <w:widowControl w:val="0"/>
                        <w:rPr>
                          <w:sz w:val="28"/>
                        </w:rPr>
                      </w:pPr>
                      <w:r w:rsidRPr="00157432">
                        <w:rPr>
                          <w:sz w:val="28"/>
                        </w:rPr>
                        <w:t>муниципального образования</w:t>
                      </w:r>
                    </w:p>
                    <w:p w14:paraId="20A657AB" w14:textId="77777777" w:rsidR="008D7679" w:rsidRPr="00157432" w:rsidRDefault="008D7679" w:rsidP="00BE3677">
                      <w:pPr>
                        <w:widowControl w:val="0"/>
                        <w:rPr>
                          <w:sz w:val="28"/>
                        </w:rPr>
                      </w:pPr>
                      <w:r w:rsidRPr="00157432">
                        <w:rPr>
                          <w:sz w:val="28"/>
                        </w:rPr>
                        <w:t>Северский район</w:t>
                      </w:r>
                    </w:p>
                    <w:p w14:paraId="287DFB43" w14:textId="77777777" w:rsidR="008D7679" w:rsidRDefault="008D7679" w:rsidP="00BE3677">
                      <w:pPr>
                        <w:widowControl w:val="0"/>
                      </w:pPr>
                      <w:r w:rsidRPr="00157432">
                        <w:rPr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08F3F" wp14:editId="5D3430B0">
                <wp:simplePos x="0" y="0"/>
                <wp:positionH relativeFrom="column">
                  <wp:posOffset>2776220</wp:posOffset>
                </wp:positionH>
                <wp:positionV relativeFrom="paragraph">
                  <wp:posOffset>-434340</wp:posOffset>
                </wp:positionV>
                <wp:extent cx="421640" cy="365760"/>
                <wp:effectExtent l="8255" t="10160" r="8255" b="5080"/>
                <wp:wrapNone/>
                <wp:docPr id="95906714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EBF86" w14:textId="77777777" w:rsidR="00A36781" w:rsidRDefault="00A367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708F3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218.6pt;margin-top:-34.2pt;width:33.2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" strokecolor="white [3212]">
                <v:textbox>
                  <w:txbxContent>
                    <w:p w14:paraId="677EBF86" w14:textId="77777777" w:rsidR="00A36781" w:rsidRDefault="00A36781"/>
                  </w:txbxContent>
                </v:textbox>
              </v:shape>
            </w:pict>
          </mc:Fallback>
        </mc:AlternateContent>
      </w:r>
      <w:r>
        <w:rPr>
          <w:b w:val="0"/>
          <w:noProof/>
          <w:color w:val="000000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3CB0BF" wp14:editId="51555CF0">
                <wp:simplePos x="0" y="0"/>
                <wp:positionH relativeFrom="column">
                  <wp:posOffset>753110</wp:posOffset>
                </wp:positionH>
                <wp:positionV relativeFrom="paragraph">
                  <wp:posOffset>-617220</wp:posOffset>
                </wp:positionV>
                <wp:extent cx="2360295" cy="276225"/>
                <wp:effectExtent l="5080" t="10160" r="6350" b="8890"/>
                <wp:wrapNone/>
                <wp:docPr id="4193223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2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1D5F8" w14:textId="77777777" w:rsidR="00A36781" w:rsidRDefault="00A3678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3CB0BF" id="Text Box 3" o:spid="_x0000_s1028" type="#_x0000_t202" style="position:absolute;left:0;text-align:left;margin-left:59.3pt;margin-top:-48.6pt;width:185.85pt;height:21.7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" strokecolor="white [3212]">
                <v:textbox style="mso-fit-shape-to-text:t">
                  <w:txbxContent>
                    <w:p w14:paraId="31F1D5F8" w14:textId="77777777" w:rsidR="00A36781" w:rsidRDefault="00A36781"/>
                  </w:txbxContent>
                </v:textbox>
              </v:shape>
            </w:pict>
          </mc:Fallback>
        </mc:AlternateContent>
      </w:r>
    </w:p>
    <w:p w14:paraId="0EEAA40E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5AA46AAD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709D5486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5EC0852D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1AC1E9CA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1C32A714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5E4062AF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2AE82D97" w14:textId="77777777" w:rsidR="00541BC8" w:rsidRDefault="00541BC8" w:rsidP="00541BC8">
      <w:pPr>
        <w:jc w:val="center"/>
        <w:rPr>
          <w:sz w:val="28"/>
          <w:szCs w:val="28"/>
        </w:rPr>
      </w:pPr>
    </w:p>
    <w:p w14:paraId="0E65A6FE" w14:textId="0363E8D7" w:rsidR="00541BC8" w:rsidRPr="0080325D" w:rsidRDefault="00541BC8" w:rsidP="00541BC8">
      <w:pPr>
        <w:jc w:val="center"/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>ЗАДАНИЕ</w:t>
      </w:r>
    </w:p>
    <w:p w14:paraId="6CC4211B" w14:textId="77777777" w:rsidR="00541BC8" w:rsidRPr="0080325D" w:rsidRDefault="00541BC8" w:rsidP="00541BC8">
      <w:pPr>
        <w:jc w:val="center"/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>НА ВЫПОЛНЕНИЕ ИНЖЕНЕРНЫХ ИЗЫСКАНИЙ</w:t>
      </w:r>
    </w:p>
    <w:p w14:paraId="3B3709E9" w14:textId="77777777" w:rsidR="00541BC8" w:rsidRPr="0080325D" w:rsidRDefault="00541BC8" w:rsidP="00541BC8">
      <w:pPr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 xml:space="preserve">1 Наименование объекта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1BC8" w14:paraId="693EADC9" w14:textId="77777777" w:rsidTr="00602E13">
        <w:tc>
          <w:tcPr>
            <w:tcW w:w="9345" w:type="dxa"/>
          </w:tcPr>
          <w:p w14:paraId="49840849" w14:textId="77777777" w:rsidR="00541BC8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 xml:space="preserve">Автодорожный мост через </w:t>
            </w:r>
            <w:proofErr w:type="spellStart"/>
            <w:r w:rsidRPr="009D5491">
              <w:rPr>
                <w:sz w:val="28"/>
                <w:szCs w:val="28"/>
              </w:rPr>
              <w:t>р.Убин</w:t>
            </w:r>
            <w:proofErr w:type="spellEnd"/>
            <w:r w:rsidRPr="009D5491">
              <w:rPr>
                <w:sz w:val="28"/>
                <w:szCs w:val="28"/>
              </w:rPr>
              <w:t xml:space="preserve"> на подъезде к участку частной застройки в Северском районе</w:t>
            </w:r>
          </w:p>
        </w:tc>
      </w:tr>
    </w:tbl>
    <w:p w14:paraId="249DECFC" w14:textId="77777777" w:rsidR="00541BC8" w:rsidRPr="0080325D" w:rsidRDefault="00541BC8" w:rsidP="00541BC8">
      <w:pPr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>2 Географическое положение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1BC8" w14:paraId="68637B07" w14:textId="77777777" w:rsidTr="00602E13">
        <w:tc>
          <w:tcPr>
            <w:tcW w:w="9345" w:type="dxa"/>
          </w:tcPr>
          <w:p w14:paraId="599947C7" w14:textId="77777777" w:rsidR="00541BC8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Российская Федерация, Краснодарский край, муниципальное образование Северский район, Азовское сельское поселение</w:t>
            </w:r>
          </w:p>
        </w:tc>
      </w:tr>
    </w:tbl>
    <w:p w14:paraId="4B739E4C" w14:textId="77777777" w:rsidR="00541BC8" w:rsidRPr="0080325D" w:rsidRDefault="00541BC8" w:rsidP="00541BC8">
      <w:pPr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>3 Заказчик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1BC8" w14:paraId="5C62FEA4" w14:textId="77777777" w:rsidTr="00602E13">
        <w:tc>
          <w:tcPr>
            <w:tcW w:w="9345" w:type="dxa"/>
          </w:tcPr>
          <w:p w14:paraId="2D8CB2E3" w14:textId="27B6DFDA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 xml:space="preserve">Гражданин Российской Федерации Аветисян Карен </w:t>
            </w:r>
            <w:proofErr w:type="spellStart"/>
            <w:r w:rsidRPr="009D5491">
              <w:rPr>
                <w:sz w:val="28"/>
                <w:szCs w:val="28"/>
              </w:rPr>
              <w:t>Тртатович</w:t>
            </w:r>
            <w:proofErr w:type="spellEnd"/>
            <w:r w:rsidRPr="009D5491">
              <w:rPr>
                <w:sz w:val="28"/>
                <w:szCs w:val="28"/>
              </w:rPr>
              <w:t>, 17.10.1985г.р., паспорт 0316</w:t>
            </w:r>
          </w:p>
          <w:p w14:paraId="09B769D0" w14:textId="77777777" w:rsidR="00541BC8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№543535, выдан отделением №4 (по Лазаревскому району) отдела УФМС России по Краснодарскому краю в г. Сочи</w:t>
            </w:r>
          </w:p>
        </w:tc>
      </w:tr>
    </w:tbl>
    <w:p w14:paraId="5CCFCE9D" w14:textId="77777777" w:rsidR="00541BC8" w:rsidRPr="0080325D" w:rsidRDefault="00541BC8" w:rsidP="00541BC8">
      <w:pPr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 xml:space="preserve">4 Исполнитель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1BC8" w14:paraId="5E0B9132" w14:textId="77777777" w:rsidTr="00602E13">
        <w:tc>
          <w:tcPr>
            <w:tcW w:w="9345" w:type="dxa"/>
          </w:tcPr>
          <w:p w14:paraId="2B365299" w14:textId="77777777" w:rsidR="00541BC8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ОО «Автомост»</w:t>
            </w:r>
          </w:p>
        </w:tc>
      </w:tr>
    </w:tbl>
    <w:p w14:paraId="7CCE0E4A" w14:textId="77777777" w:rsidR="00541BC8" w:rsidRPr="0080325D" w:rsidRDefault="00541BC8" w:rsidP="00541BC8">
      <w:pPr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>5 Стадийность проектирования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1BC8" w14:paraId="18228241" w14:textId="77777777" w:rsidTr="00602E13">
        <w:tc>
          <w:tcPr>
            <w:tcW w:w="9345" w:type="dxa"/>
          </w:tcPr>
          <w:p w14:paraId="08073901" w14:textId="77777777" w:rsidR="00541BC8" w:rsidRDefault="00541BC8" w:rsidP="00602E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Документация по планировке территории </w:t>
            </w:r>
          </w:p>
        </w:tc>
      </w:tr>
    </w:tbl>
    <w:p w14:paraId="7EEBB580" w14:textId="77777777" w:rsidR="00541BC8" w:rsidRPr="0080325D" w:rsidRDefault="00541BC8" w:rsidP="00541BC8">
      <w:pPr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>6 Характеристика проектируемого объекта</w:t>
      </w:r>
    </w:p>
    <w:tbl>
      <w:tblPr>
        <w:tblStyle w:val="TableNormal"/>
        <w:tblW w:w="9380" w:type="dxa"/>
        <w:tblInd w:w="-8" w:type="dxa"/>
        <w:tblLayout w:type="fixed"/>
        <w:tblCellMar>
          <w:left w:w="7" w:type="dxa"/>
        </w:tblCellMar>
        <w:tblLook w:val="01E0" w:firstRow="1" w:lastRow="1" w:firstColumn="1" w:lastColumn="1" w:noHBand="0" w:noVBand="0"/>
      </w:tblPr>
      <w:tblGrid>
        <w:gridCol w:w="4657"/>
        <w:gridCol w:w="4723"/>
      </w:tblGrid>
      <w:tr w:rsidR="00541BC8" w14:paraId="50D8F71B" w14:textId="77777777" w:rsidTr="00602E13">
        <w:trPr>
          <w:trHeight w:val="370"/>
        </w:trPr>
        <w:tc>
          <w:tcPr>
            <w:tcW w:w="4657" w:type="dxa"/>
            <w:tcBorders>
              <w:top w:val="single" w:sz="4" w:space="0" w:color="000000"/>
              <w:left w:val="single" w:sz="6" w:space="0" w:color="000000"/>
            </w:tcBorders>
          </w:tcPr>
          <w:p w14:paraId="339EF10D" w14:textId="77777777" w:rsidR="00541BC8" w:rsidRDefault="00541BC8" w:rsidP="00602E13">
            <w:pPr>
              <w:pStyle w:val="TableParagraph"/>
              <w:spacing w:before="47"/>
              <w:ind w:left="259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дороги</w:t>
            </w:r>
            <w:proofErr w:type="spellEnd"/>
          </w:p>
        </w:tc>
        <w:tc>
          <w:tcPr>
            <w:tcW w:w="4723" w:type="dxa"/>
            <w:tcBorders>
              <w:top w:val="single" w:sz="4" w:space="0" w:color="000000"/>
              <w:right w:val="single" w:sz="6" w:space="0" w:color="000000"/>
            </w:tcBorders>
          </w:tcPr>
          <w:p w14:paraId="73925BCF" w14:textId="77777777" w:rsidR="00541BC8" w:rsidRDefault="00541BC8" w:rsidP="00602E13">
            <w:pPr>
              <w:pStyle w:val="TableParagraph"/>
              <w:spacing w:before="47"/>
              <w:ind w:left="394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</w:tr>
      <w:tr w:rsidR="00541BC8" w14:paraId="1DB19A55" w14:textId="77777777" w:rsidTr="00602E13">
        <w:trPr>
          <w:trHeight w:val="334"/>
        </w:trPr>
        <w:tc>
          <w:tcPr>
            <w:tcW w:w="4657" w:type="dxa"/>
            <w:tcBorders>
              <w:left w:val="single" w:sz="6" w:space="0" w:color="000000"/>
            </w:tcBorders>
          </w:tcPr>
          <w:p w14:paraId="2E8C97A8" w14:textId="77777777" w:rsidR="00541BC8" w:rsidRDefault="00541BC8" w:rsidP="00602E13">
            <w:pPr>
              <w:pStyle w:val="TableParagraph"/>
              <w:spacing w:before="13"/>
              <w:ind w:left="259"/>
              <w:rPr>
                <w:sz w:val="24"/>
              </w:rPr>
            </w:pPr>
            <w:proofErr w:type="spellStart"/>
            <w:r>
              <w:rPr>
                <w:sz w:val="24"/>
              </w:rPr>
              <w:t>Расчетная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скорость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км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  <w:tc>
          <w:tcPr>
            <w:tcW w:w="4723" w:type="dxa"/>
            <w:tcBorders>
              <w:right w:val="single" w:sz="6" w:space="0" w:color="000000"/>
            </w:tcBorders>
          </w:tcPr>
          <w:p w14:paraId="62A2E17E" w14:textId="77777777" w:rsidR="00541BC8" w:rsidRDefault="00541BC8" w:rsidP="00602E13">
            <w:pPr>
              <w:pStyle w:val="TableParagraph"/>
              <w:spacing w:before="13"/>
              <w:ind w:left="394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541BC8" w14:paraId="226B39EA" w14:textId="77777777" w:rsidTr="00602E13">
        <w:trPr>
          <w:trHeight w:val="334"/>
        </w:trPr>
        <w:tc>
          <w:tcPr>
            <w:tcW w:w="4657" w:type="dxa"/>
            <w:tcBorders>
              <w:left w:val="single" w:sz="6" w:space="0" w:color="000000"/>
            </w:tcBorders>
          </w:tcPr>
          <w:p w14:paraId="417A7683" w14:textId="77777777" w:rsidR="00541BC8" w:rsidRPr="009D5491" w:rsidRDefault="00541BC8" w:rsidP="00602E13">
            <w:pPr>
              <w:pStyle w:val="TableParagraph"/>
              <w:spacing w:before="13"/>
              <w:ind w:left="259"/>
              <w:rPr>
                <w:sz w:val="24"/>
                <w:lang w:val="ru-RU"/>
              </w:rPr>
            </w:pPr>
            <w:r w:rsidRPr="009D5491">
              <w:rPr>
                <w:sz w:val="24"/>
                <w:lang w:val="ru-RU"/>
              </w:rPr>
              <w:t>Длина</w:t>
            </w:r>
            <w:r w:rsidRPr="009D5491">
              <w:rPr>
                <w:spacing w:val="-4"/>
                <w:sz w:val="24"/>
                <w:lang w:val="ru-RU"/>
              </w:rPr>
              <w:t xml:space="preserve"> </w:t>
            </w:r>
            <w:r w:rsidRPr="009D5491">
              <w:rPr>
                <w:sz w:val="24"/>
                <w:lang w:val="ru-RU"/>
              </w:rPr>
              <w:t>трассы</w:t>
            </w:r>
            <w:r w:rsidRPr="009D5491">
              <w:rPr>
                <w:spacing w:val="-2"/>
                <w:sz w:val="24"/>
                <w:lang w:val="ru-RU"/>
              </w:rPr>
              <w:t xml:space="preserve"> </w:t>
            </w:r>
            <w:r w:rsidRPr="009D5491">
              <w:rPr>
                <w:sz w:val="24"/>
                <w:lang w:val="ru-RU"/>
              </w:rPr>
              <w:t>проектируемого</w:t>
            </w:r>
            <w:r w:rsidRPr="009D5491">
              <w:rPr>
                <w:spacing w:val="-2"/>
                <w:sz w:val="24"/>
                <w:lang w:val="ru-RU"/>
              </w:rPr>
              <w:t xml:space="preserve"> </w:t>
            </w:r>
            <w:r w:rsidRPr="009D5491">
              <w:rPr>
                <w:sz w:val="24"/>
                <w:lang w:val="ru-RU"/>
              </w:rPr>
              <w:t>участка,</w:t>
            </w:r>
            <w:r w:rsidRPr="009D5491">
              <w:rPr>
                <w:spacing w:val="-2"/>
                <w:sz w:val="24"/>
                <w:lang w:val="ru-RU"/>
              </w:rPr>
              <w:t xml:space="preserve"> </w:t>
            </w:r>
            <w:r w:rsidRPr="009D5491">
              <w:rPr>
                <w:sz w:val="24"/>
                <w:lang w:val="ru-RU"/>
              </w:rPr>
              <w:t>км</w:t>
            </w:r>
          </w:p>
        </w:tc>
        <w:tc>
          <w:tcPr>
            <w:tcW w:w="4723" w:type="dxa"/>
            <w:tcBorders>
              <w:right w:val="single" w:sz="6" w:space="0" w:color="000000"/>
            </w:tcBorders>
          </w:tcPr>
          <w:p w14:paraId="12214BF2" w14:textId="77777777" w:rsidR="00541BC8" w:rsidRDefault="00541BC8" w:rsidP="00602E13">
            <w:pPr>
              <w:pStyle w:val="TableParagraph"/>
              <w:spacing w:before="13"/>
              <w:ind w:left="394"/>
              <w:rPr>
                <w:sz w:val="24"/>
              </w:rPr>
            </w:pPr>
            <w:r>
              <w:rPr>
                <w:sz w:val="24"/>
              </w:rPr>
              <w:t>0,18394</w:t>
            </w:r>
          </w:p>
        </w:tc>
      </w:tr>
      <w:tr w:rsidR="00541BC8" w14:paraId="64322515" w14:textId="77777777" w:rsidTr="00602E13">
        <w:trPr>
          <w:trHeight w:val="573"/>
        </w:trPr>
        <w:tc>
          <w:tcPr>
            <w:tcW w:w="4657" w:type="dxa"/>
            <w:tcBorders>
              <w:left w:val="single" w:sz="6" w:space="0" w:color="000000"/>
              <w:bottom w:val="single" w:sz="6" w:space="0" w:color="000000"/>
            </w:tcBorders>
          </w:tcPr>
          <w:p w14:paraId="069985ED" w14:textId="77777777" w:rsidR="00541BC8" w:rsidRDefault="00541BC8" w:rsidP="00602E13">
            <w:pPr>
              <w:pStyle w:val="TableParagraph"/>
              <w:spacing w:before="13"/>
              <w:ind w:left="259"/>
              <w:rPr>
                <w:sz w:val="24"/>
              </w:rPr>
            </w:pPr>
            <w:proofErr w:type="spellStart"/>
            <w:r>
              <w:rPr>
                <w:sz w:val="24"/>
              </w:rPr>
              <w:t>Ширина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пол</w:t>
            </w:r>
            <w:proofErr w:type="spellEnd"/>
            <w:r>
              <w:rPr>
                <w:sz w:val="24"/>
                <w:lang w:val="ru-RU"/>
              </w:rPr>
              <w:t>о</w:t>
            </w:r>
            <w:proofErr w:type="spellStart"/>
            <w:r>
              <w:rPr>
                <w:sz w:val="24"/>
              </w:rPr>
              <w:t>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движения</w:t>
            </w:r>
            <w:proofErr w:type="spellEnd"/>
            <w:r>
              <w:rPr>
                <w:sz w:val="24"/>
              </w:rPr>
              <w:t>, м</w:t>
            </w:r>
          </w:p>
        </w:tc>
        <w:tc>
          <w:tcPr>
            <w:tcW w:w="4723" w:type="dxa"/>
            <w:tcBorders>
              <w:bottom w:val="single" w:sz="6" w:space="0" w:color="000000"/>
              <w:right w:val="single" w:sz="6" w:space="0" w:color="000000"/>
            </w:tcBorders>
          </w:tcPr>
          <w:p w14:paraId="4AB38640" w14:textId="77777777" w:rsidR="00541BC8" w:rsidRDefault="00541BC8" w:rsidP="00602E13">
            <w:pPr>
              <w:pStyle w:val="TableParagraph"/>
              <w:spacing w:before="13"/>
              <w:ind w:left="394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</w:tr>
    </w:tbl>
    <w:p w14:paraId="72C57CAE" w14:textId="77777777" w:rsidR="00541BC8" w:rsidRPr="0080325D" w:rsidRDefault="00541BC8" w:rsidP="00541BC8">
      <w:pPr>
        <w:rPr>
          <w:b/>
          <w:bCs/>
          <w:sz w:val="28"/>
          <w:szCs w:val="28"/>
        </w:rPr>
      </w:pPr>
      <w:r w:rsidRPr="0080325D">
        <w:rPr>
          <w:b/>
          <w:bCs/>
          <w:sz w:val="28"/>
          <w:szCs w:val="28"/>
        </w:rPr>
        <w:t>7 Цели и виды инженерных изысканий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1BC8" w14:paraId="12180C36" w14:textId="77777777" w:rsidTr="00602E13">
        <w:tc>
          <w:tcPr>
            <w:tcW w:w="9345" w:type="dxa"/>
          </w:tcPr>
          <w:p w14:paraId="1D4D0830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b/>
                <w:bCs/>
                <w:sz w:val="28"/>
                <w:szCs w:val="28"/>
              </w:rPr>
              <w:t>7.1.</w:t>
            </w:r>
            <w:r w:rsidRPr="009D5491">
              <w:rPr>
                <w:sz w:val="28"/>
                <w:szCs w:val="28"/>
              </w:rPr>
              <w:t xml:space="preserve"> Выполнить комплекс инженерно-геодезических, инженерно-геологических, инженерно-геофизических исследований, в целях, установленных ст. 47 Градостроительного кодекса</w:t>
            </w:r>
          </w:p>
          <w:p w14:paraId="2F3FDF59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Российской Федерации, согласно требованиям Постановления Правительства РФ № 20 от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19.01.2006 г. и № 815 от 28.05.2021 г., СП 47.13330.2016 «СНиП 11-02-96 «Инженерные</w:t>
            </w:r>
          </w:p>
          <w:p w14:paraId="40681EDE" w14:textId="77777777" w:rsidR="00541BC8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изыскания для строительства. Основные положения», СП 11-105-97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«Инженерно-геологические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изыскания для строительства».</w:t>
            </w:r>
          </w:p>
          <w:p w14:paraId="7574F3B3" w14:textId="77777777" w:rsidR="00541BC8" w:rsidRPr="009D5491" w:rsidRDefault="00541BC8" w:rsidP="00602E13">
            <w:pPr>
              <w:rPr>
                <w:sz w:val="28"/>
                <w:szCs w:val="28"/>
              </w:rPr>
            </w:pPr>
          </w:p>
          <w:p w14:paraId="22B61E0E" w14:textId="77777777" w:rsidR="00541BC8" w:rsidRPr="009D5491" w:rsidRDefault="00541BC8" w:rsidP="00602E13">
            <w:pPr>
              <w:rPr>
                <w:b/>
                <w:bCs/>
                <w:sz w:val="28"/>
                <w:szCs w:val="28"/>
              </w:rPr>
            </w:pPr>
            <w:r w:rsidRPr="009D5491">
              <w:rPr>
                <w:b/>
                <w:bCs/>
                <w:sz w:val="28"/>
                <w:szCs w:val="28"/>
              </w:rPr>
              <w:t>7.2 Выполнить инженерно-геодезические изыскания</w:t>
            </w:r>
          </w:p>
          <w:p w14:paraId="3FABB4A9" w14:textId="77777777" w:rsidR="00541BC8" w:rsidRDefault="00541BC8" w:rsidP="00602E13">
            <w:pPr>
              <w:rPr>
                <w:sz w:val="28"/>
                <w:szCs w:val="28"/>
              </w:rPr>
            </w:pPr>
          </w:p>
          <w:p w14:paraId="393E8C5D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7.2.1 Инженерно-геодезические изыскания выполнить в соответствии с требованиями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 xml:space="preserve">СП 47.13330.2016, СП 11-104-97 в объеме, отвечающем </w:t>
            </w:r>
            <w:r w:rsidRPr="009D5491">
              <w:rPr>
                <w:sz w:val="28"/>
                <w:szCs w:val="28"/>
              </w:rPr>
              <w:lastRenderedPageBreak/>
              <w:t>целям и задачам проектирования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указанного объекта. Система координат МСК-23, система высот Балтийская 1977 г.</w:t>
            </w:r>
          </w:p>
          <w:p w14:paraId="2F9BA4E0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7.2.2 Топографическую съемку, М 1:500, сечением рельефа через 0,5 м, выполнить в границах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расположения объекта</w:t>
            </w:r>
          </w:p>
          <w:p w14:paraId="0110FE18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7.2.3 Выполнить закладку и определение пунктов опорной геодезической сети с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использованием спутниковых геодезических систем с точностью 2 разряда в плане и с точностью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нивелирования IV класса (20√L) по высоте. Тип центра – 162 оп.</w:t>
            </w:r>
          </w:p>
          <w:p w14:paraId="03F09499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7.2.4 От пунктов опорной геодезической сети методом проложения теодолитных и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нивелирных ходов создать планово-высотное съемочное обоснование.</w:t>
            </w:r>
          </w:p>
          <w:p w14:paraId="3F8155B3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7.2.5 Выполнить съемку поперечников не более чем через 20 м для проезжей части, а также на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характерных точках рельефа. Поперечные профили трассы автодороги прикладывать к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техническому отчету не требуется.</w:t>
            </w:r>
          </w:p>
          <w:p w14:paraId="5FC18821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7.2.6 Дать абсолютные отметки уреза воды и дна водотоков в пределах топографической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съемки.</w:t>
            </w:r>
          </w:p>
          <w:p w14:paraId="1E903B3F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7.2.7 Выявить местоположение подземных коммуникаций в пределах топографической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съемки. На планы нанести все наземные, надземные и подземные коммуникации с указанием их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назначения, глубины заложения, материала изготовления, диаметров, количества прокладок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(каналов) и указанием принадлежности балансодержателям.</w:t>
            </w:r>
          </w:p>
          <w:p w14:paraId="1E3DB0E3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7.2.8 Дать абсолютные отметки нижних проводов всех воздушных коммуникаций,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пересекающих дорогу.</w:t>
            </w:r>
          </w:p>
          <w:p w14:paraId="3FB7B581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7.2.9 Дать абсолютные отметки дна колодцев дождевой канализации (при наличии).</w:t>
            </w:r>
          </w:p>
          <w:p w14:paraId="05BAE2D2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7.2.10 Полноту съемки подземных коммуникаций и местоположение, а также характеристики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подземных и надземных коммуникаций согласовать на топографических планах с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эксплуатирующими организациями.</w:t>
            </w:r>
          </w:p>
          <w:p w14:paraId="6D9C344E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7.2.11 Выполнить детальную съёмку сооружений продольного и поперечного водоотвода, а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также искусственных и защитных сооружений автомобильной дороги.</w:t>
            </w:r>
          </w:p>
          <w:p w14:paraId="1C8F8003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7.2.12 Следует подробно фиксировать все элементы рельефа и дорожной обстановки, а также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дефекты земляного полотна и покрытия проезжей части (трещины, деформации, просадки, ямы,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колейность и т.д.), наличие участков с необеспеченным водоотводом, признаками заболачивания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или застоя воды и участков с оползневыми явлениями.</w:t>
            </w:r>
          </w:p>
          <w:p w14:paraId="482EA751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7.2.13 Фиксировать все дорожные знаки, с указанием обозначений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дорожных знаков, согласно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ГОСТ Р 52289-2019 «Правила применения дорожных знаков, разметки, светофоров, дорожных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ограждений и направляющих устройств» и др. средства организации дорожного движения,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обозначить их на топографических планах. Фиксировать смену типа и конструкции ограждений.</w:t>
            </w:r>
          </w:p>
          <w:p w14:paraId="40D5990E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7.2.14 Выполнить предварительную разбивку и привязку геологических выработок.</w:t>
            </w:r>
          </w:p>
          <w:p w14:paraId="5D5D84A0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7.2.15 Границы землепользования, а также постоянных и временных землеотводов на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топографический план наносить не требуется.</w:t>
            </w:r>
          </w:p>
          <w:p w14:paraId="67B5E675" w14:textId="77777777" w:rsidR="00541BC8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lastRenderedPageBreak/>
              <w:t>7.2.16 Выполнить камеральную обработку материалов изысканий и составление отчета.</w:t>
            </w:r>
          </w:p>
          <w:p w14:paraId="48570BC4" w14:textId="77777777" w:rsidR="00541BC8" w:rsidRPr="009D5491" w:rsidRDefault="00541BC8" w:rsidP="00602E13">
            <w:pPr>
              <w:rPr>
                <w:sz w:val="28"/>
                <w:szCs w:val="28"/>
              </w:rPr>
            </w:pPr>
          </w:p>
          <w:p w14:paraId="4E6B424F" w14:textId="77777777" w:rsidR="00541BC8" w:rsidRPr="00A04489" w:rsidRDefault="00541BC8" w:rsidP="00602E13">
            <w:pPr>
              <w:rPr>
                <w:b/>
                <w:bCs/>
                <w:sz w:val="28"/>
                <w:szCs w:val="28"/>
              </w:rPr>
            </w:pPr>
            <w:r w:rsidRPr="00A04489">
              <w:rPr>
                <w:b/>
                <w:bCs/>
                <w:sz w:val="28"/>
                <w:szCs w:val="28"/>
              </w:rPr>
              <w:t>7.3 Выполнить инженерно-геологические изыскания</w:t>
            </w:r>
          </w:p>
          <w:p w14:paraId="03DB9DF4" w14:textId="77777777" w:rsidR="00541BC8" w:rsidRPr="009D5491" w:rsidRDefault="00541BC8" w:rsidP="00602E13">
            <w:pPr>
              <w:rPr>
                <w:sz w:val="28"/>
                <w:szCs w:val="28"/>
              </w:rPr>
            </w:pPr>
          </w:p>
          <w:p w14:paraId="1B475789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7.3.1 Инженерно-геологические изыскания выполняются в соответствии с требованиями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СП 47.13330.2016, СП 11-105-97 и других нормативных документов.</w:t>
            </w:r>
          </w:p>
          <w:p w14:paraId="1AF5D799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7.3.2 Выполнить инженерно-геологическое обследование участка работ согласно СП 11-105-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97, Часть 2, п. 4.2.4.</w:t>
            </w:r>
          </w:p>
          <w:p w14:paraId="645CBE3B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7.3.3 Выполнить бурение скважин в местах расположения проектируемых сооружений и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развития опасных геологических процессов, выявленных в процессе проведения маршрутных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 xml:space="preserve">наблюдений, согласно СП 11-105-97, Часть 1 и Часть 2, </w:t>
            </w:r>
            <w:proofErr w:type="spellStart"/>
            <w:r w:rsidRPr="009D5491">
              <w:rPr>
                <w:sz w:val="28"/>
                <w:szCs w:val="28"/>
              </w:rPr>
              <w:t>пп</w:t>
            </w:r>
            <w:proofErr w:type="spellEnd"/>
            <w:r w:rsidRPr="009D5491">
              <w:rPr>
                <w:sz w:val="28"/>
                <w:szCs w:val="28"/>
              </w:rPr>
              <w:t>. 4.2.5, СП 446.1325800.2019.</w:t>
            </w:r>
          </w:p>
          <w:p w14:paraId="54FAB95F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7.3.4 Виды бурения, расстояния между выработками и их глубины принять в соответствии с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техническим заданием, требованиями действующих нормативных документов (СП 11-105-97,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Часть 1 и Часть 2 и др.), а также инженерно-геологическими условиями.</w:t>
            </w:r>
          </w:p>
          <w:p w14:paraId="31A6467B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7.3.5 Выполнить промеры дорожной одежды и по результатам составить «Ведомость промеров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существующей дорожной одежды».</w:t>
            </w:r>
          </w:p>
          <w:p w14:paraId="52EAB5C6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7.3.6 Количество промеров назначить не менее трех на один километр дороги.</w:t>
            </w:r>
          </w:p>
          <w:p w14:paraId="114C45A6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7.3.7 В процессе бурения провести отбор монолитов и проб грунта и воды для лабораторных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исследований в соответствии с СП 11-105-97, часть 1, 3 и ГОСТ 12071-2014, ГОСТ 31861-2012.</w:t>
            </w:r>
          </w:p>
          <w:p w14:paraId="3618A72E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7.3.8 Выполнить комплекс лабораторных исследований с получением данных о физико-механических характеристиках глинистых, песчаных, крупнообломочных, полускальных и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скальных грунтов, а также определить степень агрессивности грунтов и подземных вод.</w:t>
            </w:r>
          </w:p>
          <w:p w14:paraId="6AD25A30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7.3.9 Выполнить камеральную обработку данных и написание части технического отчёта по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инженерно-геологическим изысканиям.</w:t>
            </w:r>
          </w:p>
          <w:p w14:paraId="22DAD269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 xml:space="preserve">7.3.10 Сейсмичность территории принять по </w:t>
            </w:r>
            <w:proofErr w:type="gramStart"/>
            <w:r w:rsidRPr="009D5491">
              <w:rPr>
                <w:sz w:val="28"/>
                <w:szCs w:val="28"/>
              </w:rPr>
              <w:t>карте</w:t>
            </w:r>
            <w:proofErr w:type="gramEnd"/>
            <w:r w:rsidRPr="009D5491">
              <w:rPr>
                <w:sz w:val="28"/>
                <w:szCs w:val="28"/>
              </w:rPr>
              <w:t xml:space="preserve"> А Комплекта карт </w:t>
            </w:r>
            <w:r>
              <w:rPr>
                <w:sz w:val="28"/>
                <w:szCs w:val="28"/>
              </w:rPr>
              <w:t xml:space="preserve">    </w:t>
            </w:r>
            <w:r w:rsidRPr="009D5491">
              <w:rPr>
                <w:sz w:val="28"/>
                <w:szCs w:val="28"/>
              </w:rPr>
              <w:t>ОСР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2015.</w:t>
            </w:r>
          </w:p>
          <w:p w14:paraId="3FC6BA12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7.3.11 По результатам бурения уточнить сейсмичность участка с учетом грунтовых и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гидрогеологических условий.</w:t>
            </w:r>
          </w:p>
          <w:p w14:paraId="45DD19A8" w14:textId="77777777" w:rsidR="00541BC8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 xml:space="preserve">7.3.12 При составлении отчета руководствоваться требованиями </w:t>
            </w:r>
            <w:r>
              <w:rPr>
                <w:sz w:val="28"/>
                <w:szCs w:val="28"/>
              </w:rPr>
              <w:t xml:space="preserve">                  </w:t>
            </w:r>
            <w:r w:rsidRPr="009D5491">
              <w:rPr>
                <w:sz w:val="28"/>
                <w:szCs w:val="28"/>
              </w:rPr>
              <w:t>СП 47.13330.2016 и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настоящим техническим заданием.</w:t>
            </w:r>
          </w:p>
          <w:p w14:paraId="4E2E290F" w14:textId="77777777" w:rsidR="00541BC8" w:rsidRPr="009D5491" w:rsidRDefault="00541BC8" w:rsidP="00602E13">
            <w:pPr>
              <w:rPr>
                <w:sz w:val="28"/>
                <w:szCs w:val="28"/>
              </w:rPr>
            </w:pPr>
          </w:p>
          <w:p w14:paraId="5BE9F4EC" w14:textId="77777777" w:rsidR="00541BC8" w:rsidRPr="00A04489" w:rsidRDefault="00541BC8" w:rsidP="00602E13">
            <w:pPr>
              <w:rPr>
                <w:b/>
                <w:bCs/>
                <w:sz w:val="28"/>
                <w:szCs w:val="28"/>
              </w:rPr>
            </w:pPr>
            <w:r w:rsidRPr="00A04489">
              <w:rPr>
                <w:b/>
                <w:bCs/>
                <w:sz w:val="28"/>
                <w:szCs w:val="28"/>
              </w:rPr>
              <w:t>7.4 Инженерно-геофизические изыскания</w:t>
            </w:r>
          </w:p>
          <w:p w14:paraId="3965DEB9" w14:textId="77777777" w:rsidR="00541BC8" w:rsidRPr="009D5491" w:rsidRDefault="00541BC8" w:rsidP="00602E13">
            <w:pPr>
              <w:rPr>
                <w:sz w:val="28"/>
                <w:szCs w:val="28"/>
              </w:rPr>
            </w:pPr>
          </w:p>
          <w:p w14:paraId="141E22A5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7.4.1 Инженерно-геофизические изыскания выполнить в соответствии с СП 11-105-97.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Инженерно-геологические изыскания для строительства. Часть VI. Правила производства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геофизических исследований.</w:t>
            </w:r>
          </w:p>
          <w:p w14:paraId="6323D9B3" w14:textId="77777777" w:rsidR="00541BC8" w:rsidRPr="009D5491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7.4.2 Выполнить сейсмическое микрорайонирование по карте А комплекта карт ОСР-2015.</w:t>
            </w:r>
          </w:p>
          <w:p w14:paraId="716385FC" w14:textId="77777777" w:rsidR="00541BC8" w:rsidRDefault="00541BC8" w:rsidP="00602E13">
            <w:pPr>
              <w:rPr>
                <w:sz w:val="28"/>
                <w:szCs w:val="28"/>
              </w:rPr>
            </w:pPr>
            <w:r w:rsidRPr="009D5491">
              <w:rPr>
                <w:sz w:val="28"/>
                <w:szCs w:val="28"/>
              </w:rPr>
              <w:t>7.4.3 Выполнить сбор архивных материалов, полевые работы, камеральную обработку</w:t>
            </w:r>
            <w:r>
              <w:rPr>
                <w:sz w:val="28"/>
                <w:szCs w:val="28"/>
              </w:rPr>
              <w:t xml:space="preserve"> </w:t>
            </w:r>
            <w:r w:rsidRPr="009D5491">
              <w:rPr>
                <w:sz w:val="28"/>
                <w:szCs w:val="28"/>
              </w:rPr>
              <w:t>материалов и составление отчёта.</w:t>
            </w:r>
          </w:p>
        </w:tc>
      </w:tr>
    </w:tbl>
    <w:p w14:paraId="3F992A3E" w14:textId="77777777" w:rsidR="00541BC8" w:rsidRDefault="00541BC8" w:rsidP="00541B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8 Характеристика ожидаемых воздействий объекта на природную среду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1BC8" w14:paraId="707E16A8" w14:textId="77777777" w:rsidTr="00602E13">
        <w:tc>
          <w:tcPr>
            <w:tcW w:w="9345" w:type="dxa"/>
          </w:tcPr>
          <w:p w14:paraId="71F64FF5" w14:textId="77777777" w:rsidR="00541BC8" w:rsidRPr="00A04489" w:rsidRDefault="00541BC8" w:rsidP="00602E13">
            <w:pPr>
              <w:rPr>
                <w:sz w:val="28"/>
                <w:szCs w:val="28"/>
              </w:rPr>
            </w:pPr>
            <w:r w:rsidRPr="00A04489">
              <w:rPr>
                <w:sz w:val="28"/>
                <w:szCs w:val="28"/>
              </w:rPr>
              <w:t>В ходе проведения изысканий определить воздействие объекта на природную среду и опасные</w:t>
            </w:r>
          </w:p>
          <w:p w14:paraId="11665621" w14:textId="77777777" w:rsidR="00541BC8" w:rsidRPr="00A04489" w:rsidRDefault="00541BC8" w:rsidP="00602E13">
            <w:pPr>
              <w:rPr>
                <w:sz w:val="28"/>
                <w:szCs w:val="28"/>
              </w:rPr>
            </w:pPr>
            <w:r w:rsidRPr="00A04489">
              <w:rPr>
                <w:sz w:val="28"/>
                <w:szCs w:val="28"/>
              </w:rPr>
              <w:t>природные воздействия на объект.</w:t>
            </w:r>
          </w:p>
          <w:p w14:paraId="1E02E7AA" w14:textId="77777777" w:rsidR="00541BC8" w:rsidRDefault="00541BC8" w:rsidP="00602E13">
            <w:pPr>
              <w:rPr>
                <w:sz w:val="28"/>
                <w:szCs w:val="28"/>
              </w:rPr>
            </w:pPr>
            <w:r w:rsidRPr="00A04489">
              <w:rPr>
                <w:sz w:val="28"/>
                <w:szCs w:val="28"/>
              </w:rPr>
              <w:t>Опасных экологических объектов в составе проектируемых сооружений нет.</w:t>
            </w:r>
          </w:p>
        </w:tc>
      </w:tr>
    </w:tbl>
    <w:p w14:paraId="30382A30" w14:textId="77777777" w:rsidR="00541BC8" w:rsidRDefault="00541BC8" w:rsidP="00541B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 </w:t>
      </w:r>
      <w:r w:rsidRPr="00A04489">
        <w:rPr>
          <w:b/>
          <w:bCs/>
          <w:sz w:val="28"/>
          <w:szCs w:val="28"/>
        </w:rPr>
        <w:t>Требования к точности, надежности, достоверности и обеспеченности необходимых</w:t>
      </w:r>
      <w:r>
        <w:rPr>
          <w:b/>
          <w:bCs/>
          <w:sz w:val="28"/>
          <w:szCs w:val="28"/>
        </w:rPr>
        <w:t xml:space="preserve"> </w:t>
      </w:r>
      <w:r w:rsidRPr="00A04489">
        <w:rPr>
          <w:b/>
          <w:bCs/>
          <w:sz w:val="28"/>
          <w:szCs w:val="28"/>
        </w:rPr>
        <w:t>данных и характеристик инженерных изысканий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1BC8" w14:paraId="0FC6E063" w14:textId="77777777" w:rsidTr="00602E13">
        <w:tc>
          <w:tcPr>
            <w:tcW w:w="9345" w:type="dxa"/>
          </w:tcPr>
          <w:p w14:paraId="75B7305A" w14:textId="77777777" w:rsidR="00541BC8" w:rsidRDefault="00541BC8" w:rsidP="00602E13">
            <w:pPr>
              <w:rPr>
                <w:sz w:val="28"/>
                <w:szCs w:val="28"/>
              </w:rPr>
            </w:pPr>
            <w:r w:rsidRPr="00A04489">
              <w:rPr>
                <w:sz w:val="28"/>
                <w:szCs w:val="28"/>
              </w:rPr>
              <w:t>Точность, надежность и достоверность достаточные для разработки документации по</w:t>
            </w:r>
            <w:r>
              <w:rPr>
                <w:sz w:val="28"/>
                <w:szCs w:val="28"/>
              </w:rPr>
              <w:t xml:space="preserve"> </w:t>
            </w:r>
            <w:r w:rsidRPr="00A04489">
              <w:rPr>
                <w:sz w:val="28"/>
                <w:szCs w:val="28"/>
              </w:rPr>
              <w:t>планировке территории и в соответствии с требованиями СП 47.13330.2016</w:t>
            </w:r>
          </w:p>
        </w:tc>
      </w:tr>
    </w:tbl>
    <w:p w14:paraId="5B9AFAD3" w14:textId="77777777" w:rsidR="00541BC8" w:rsidRDefault="00541BC8" w:rsidP="00541BC8">
      <w:pPr>
        <w:rPr>
          <w:sz w:val="28"/>
          <w:szCs w:val="28"/>
        </w:rPr>
      </w:pPr>
    </w:p>
    <w:p w14:paraId="639547B8" w14:textId="77777777" w:rsidR="00541BC8" w:rsidRDefault="00541BC8" w:rsidP="00541BC8">
      <w:pPr>
        <w:rPr>
          <w:sz w:val="28"/>
          <w:szCs w:val="28"/>
        </w:rPr>
      </w:pPr>
    </w:p>
    <w:p w14:paraId="70ED3A3A" w14:textId="77777777" w:rsidR="00541BC8" w:rsidRDefault="00541BC8" w:rsidP="00541BC8">
      <w:pPr>
        <w:rPr>
          <w:sz w:val="28"/>
          <w:szCs w:val="28"/>
        </w:rPr>
      </w:pPr>
    </w:p>
    <w:p w14:paraId="42431175" w14:textId="77777777" w:rsidR="0080325D" w:rsidRDefault="0080325D" w:rsidP="00541BC8">
      <w:pPr>
        <w:rPr>
          <w:sz w:val="28"/>
          <w:szCs w:val="28"/>
        </w:rPr>
      </w:pPr>
    </w:p>
    <w:p w14:paraId="33043C33" w14:textId="77777777" w:rsidR="0080325D" w:rsidRDefault="0080325D" w:rsidP="00541BC8">
      <w:pPr>
        <w:rPr>
          <w:sz w:val="28"/>
          <w:szCs w:val="28"/>
        </w:rPr>
      </w:pPr>
    </w:p>
    <w:p w14:paraId="6D10FEA4" w14:textId="77777777" w:rsidR="0080325D" w:rsidRDefault="0080325D" w:rsidP="00541BC8">
      <w:pPr>
        <w:rPr>
          <w:sz w:val="28"/>
          <w:szCs w:val="28"/>
        </w:rPr>
      </w:pPr>
    </w:p>
    <w:p w14:paraId="3761AECB" w14:textId="77777777" w:rsidR="0080325D" w:rsidRDefault="0080325D" w:rsidP="00541BC8">
      <w:pPr>
        <w:rPr>
          <w:sz w:val="28"/>
          <w:szCs w:val="28"/>
        </w:rPr>
      </w:pPr>
    </w:p>
    <w:p w14:paraId="57DFC1D9" w14:textId="77777777" w:rsidR="00541BC8" w:rsidRDefault="00541BC8" w:rsidP="00541BC8">
      <w:pPr>
        <w:rPr>
          <w:sz w:val="28"/>
          <w:szCs w:val="28"/>
        </w:rPr>
      </w:pPr>
    </w:p>
    <w:p w14:paraId="3E1C888F" w14:textId="3F7EFE41" w:rsidR="00541BC8" w:rsidRPr="00A04489" w:rsidRDefault="00541BC8" w:rsidP="00541BC8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  <w:r w:rsidR="007F3926">
        <w:rPr>
          <w:sz w:val="28"/>
          <w:szCs w:val="28"/>
        </w:rPr>
        <w:t xml:space="preserve"> архитектуры</w:t>
      </w:r>
      <w:r>
        <w:rPr>
          <w:sz w:val="28"/>
          <w:szCs w:val="28"/>
        </w:rPr>
        <w:t xml:space="preserve">             </w:t>
      </w:r>
      <w:r w:rsidR="007F392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М.С.Попандопуло</w:t>
      </w:r>
      <w:proofErr w:type="spellEnd"/>
    </w:p>
    <w:p w14:paraId="7C19D8F5" w14:textId="6082A0F4" w:rsidR="00BE3677" w:rsidRPr="00BE3677" w:rsidRDefault="00BE3677" w:rsidP="00541BC8">
      <w:pPr>
        <w:widowControl w:val="0"/>
        <w:suppressAutoHyphens/>
        <w:spacing w:before="88"/>
        <w:ind w:left="966" w:right="861"/>
        <w:jc w:val="center"/>
        <w:rPr>
          <w:bCs/>
          <w:color w:val="000000"/>
          <w:sz w:val="28"/>
          <w:szCs w:val="28"/>
        </w:rPr>
      </w:pPr>
    </w:p>
    <w:sectPr w:rsidR="00BE3677" w:rsidRPr="00BE3677" w:rsidSect="00541BC8">
      <w:pgSz w:w="11906" w:h="16838"/>
      <w:pgMar w:top="1200" w:right="340" w:bottom="280" w:left="9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81"/>
    <w:rsid w:val="00121518"/>
    <w:rsid w:val="0016572F"/>
    <w:rsid w:val="001B38A0"/>
    <w:rsid w:val="001C3A3E"/>
    <w:rsid w:val="001C3AB2"/>
    <w:rsid w:val="002160B0"/>
    <w:rsid w:val="002D61EE"/>
    <w:rsid w:val="003736D3"/>
    <w:rsid w:val="003C74B4"/>
    <w:rsid w:val="004D4B1F"/>
    <w:rsid w:val="00541BC8"/>
    <w:rsid w:val="0057116B"/>
    <w:rsid w:val="005C396B"/>
    <w:rsid w:val="006A0C64"/>
    <w:rsid w:val="007F3926"/>
    <w:rsid w:val="0080325D"/>
    <w:rsid w:val="00896CD2"/>
    <w:rsid w:val="008C0BD4"/>
    <w:rsid w:val="008D05CD"/>
    <w:rsid w:val="008D7679"/>
    <w:rsid w:val="009D5BB2"/>
    <w:rsid w:val="00A36781"/>
    <w:rsid w:val="00A52050"/>
    <w:rsid w:val="00AB7FE3"/>
    <w:rsid w:val="00BE3677"/>
    <w:rsid w:val="00BF7896"/>
    <w:rsid w:val="00C76250"/>
    <w:rsid w:val="00C918A8"/>
    <w:rsid w:val="00CA3725"/>
    <w:rsid w:val="00DA75C7"/>
    <w:rsid w:val="00E75B68"/>
    <w:rsid w:val="00E84F41"/>
    <w:rsid w:val="00F3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9E7B"/>
  <w15:docId w15:val="{2BEE0CDA-4FBB-4FB1-9371-056B0F31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36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A3678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qFormat/>
    <w:rsid w:val="00A36781"/>
    <w:pPr>
      <w:autoSpaceDE w:val="0"/>
      <w:autoSpaceDN w:val="0"/>
      <w:adjustRightInd w:val="0"/>
      <w:spacing w:after="0" w:line="240" w:lineRule="auto"/>
      <w:ind w:right="-1"/>
      <w:jc w:val="center"/>
    </w:pPr>
    <w:rPr>
      <w:rFonts w:ascii="Times New Roman" w:eastAsia="Arial" w:hAnsi="Times New Roman" w:cs="Times New Roman"/>
      <w:b/>
      <w:sz w:val="28"/>
      <w:szCs w:val="28"/>
      <w:lang w:eastAsia="ar-SA"/>
    </w:rPr>
  </w:style>
  <w:style w:type="paragraph" w:customStyle="1" w:styleId="formattext">
    <w:name w:val="formattext"/>
    <w:basedOn w:val="a"/>
    <w:rsid w:val="00A36781"/>
    <w:pPr>
      <w:spacing w:before="280" w:after="280"/>
    </w:pPr>
    <w:rPr>
      <w:lang w:eastAsia="ar-SA"/>
    </w:rPr>
  </w:style>
  <w:style w:type="paragraph" w:styleId="a4">
    <w:name w:val="header"/>
    <w:basedOn w:val="a"/>
    <w:link w:val="a5"/>
    <w:uiPriority w:val="99"/>
    <w:unhideWhenUsed/>
    <w:rsid w:val="00A367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6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367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67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678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36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E3677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39"/>
    <w:rsid w:val="00541B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41BC8"/>
    <w:pPr>
      <w:widowControl w:val="0"/>
      <w:suppressAutoHyphens/>
      <w:ind w:left="61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Марсель Ахметшин</cp:lastModifiedBy>
  <cp:revision>6</cp:revision>
  <cp:lastPrinted>2024-12-04T13:13:00Z</cp:lastPrinted>
  <dcterms:created xsi:type="dcterms:W3CDTF">2024-11-27T14:31:00Z</dcterms:created>
  <dcterms:modified xsi:type="dcterms:W3CDTF">2024-12-04T13:40:00Z</dcterms:modified>
</cp:coreProperties>
</file>